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696" w:type="dxa"/>
        <w:tblLayout w:type="fixed"/>
        <w:tblLook w:val="04A0" w:firstRow="1" w:lastRow="0" w:firstColumn="1" w:lastColumn="0" w:noHBand="0" w:noVBand="1"/>
      </w:tblPr>
      <w:tblGrid>
        <w:gridCol w:w="2405"/>
        <w:gridCol w:w="2410"/>
        <w:gridCol w:w="425"/>
        <w:gridCol w:w="567"/>
        <w:gridCol w:w="3402"/>
        <w:gridCol w:w="709"/>
        <w:gridCol w:w="709"/>
        <w:gridCol w:w="567"/>
        <w:gridCol w:w="1275"/>
        <w:gridCol w:w="993"/>
        <w:gridCol w:w="2234"/>
      </w:tblGrid>
      <w:tr w:rsidR="008A156C" w:rsidRPr="009C5064" w:rsidTr="00772433">
        <w:trPr>
          <w:trHeight w:val="306"/>
        </w:trPr>
        <w:tc>
          <w:tcPr>
            <w:tcW w:w="4815" w:type="dxa"/>
            <w:gridSpan w:val="2"/>
          </w:tcPr>
          <w:p w:rsidR="008A156C" w:rsidRPr="009C5064" w:rsidRDefault="00E00B7F" w:rsidP="009C5064">
            <w:pPr>
              <w:jc w:val="center"/>
              <w:rPr>
                <w:rFonts w:ascii="Comic Sans MS" w:hAnsi="Comic Sans MS"/>
                <w:b/>
                <w:sz w:val="18"/>
                <w:szCs w:val="18"/>
              </w:rPr>
            </w:pPr>
            <w:r w:rsidRPr="009C5064">
              <w:rPr>
                <w:rFonts w:ascii="Comic Sans MS" w:hAnsi="Comic Sans MS"/>
                <w:b/>
                <w:sz w:val="18"/>
                <w:szCs w:val="18"/>
              </w:rPr>
              <w:t>E</w:t>
            </w:r>
            <w:r w:rsidR="008A156C" w:rsidRPr="009C5064">
              <w:rPr>
                <w:rFonts w:ascii="Comic Sans MS" w:hAnsi="Comic Sans MS"/>
                <w:b/>
                <w:sz w:val="18"/>
                <w:szCs w:val="18"/>
              </w:rPr>
              <w:t>nglish</w:t>
            </w:r>
          </w:p>
        </w:tc>
        <w:tc>
          <w:tcPr>
            <w:tcW w:w="5103" w:type="dxa"/>
            <w:gridSpan w:val="4"/>
          </w:tcPr>
          <w:p w:rsidR="008A156C" w:rsidRPr="009C5064" w:rsidRDefault="008A156C" w:rsidP="009C5064">
            <w:pPr>
              <w:jc w:val="center"/>
              <w:rPr>
                <w:rFonts w:ascii="Comic Sans MS" w:hAnsi="Comic Sans MS"/>
                <w:b/>
                <w:sz w:val="18"/>
                <w:szCs w:val="18"/>
              </w:rPr>
            </w:pPr>
            <w:r w:rsidRPr="009C5064">
              <w:rPr>
                <w:rFonts w:ascii="Comic Sans MS" w:hAnsi="Comic Sans MS"/>
                <w:b/>
                <w:sz w:val="18"/>
                <w:szCs w:val="18"/>
              </w:rPr>
              <w:t>Maths</w:t>
            </w:r>
          </w:p>
        </w:tc>
        <w:tc>
          <w:tcPr>
            <w:tcW w:w="3544" w:type="dxa"/>
            <w:gridSpan w:val="4"/>
          </w:tcPr>
          <w:p w:rsidR="008A156C" w:rsidRPr="009C5064" w:rsidRDefault="008A156C" w:rsidP="009C5064">
            <w:pPr>
              <w:jc w:val="center"/>
              <w:rPr>
                <w:rFonts w:ascii="Comic Sans MS" w:hAnsi="Comic Sans MS"/>
                <w:b/>
                <w:sz w:val="18"/>
                <w:szCs w:val="18"/>
              </w:rPr>
            </w:pPr>
            <w:r w:rsidRPr="009C5064">
              <w:rPr>
                <w:rFonts w:ascii="Comic Sans MS" w:hAnsi="Comic Sans MS"/>
                <w:b/>
                <w:sz w:val="18"/>
                <w:szCs w:val="18"/>
              </w:rPr>
              <w:t>Science</w:t>
            </w:r>
          </w:p>
        </w:tc>
        <w:tc>
          <w:tcPr>
            <w:tcW w:w="2234" w:type="dxa"/>
          </w:tcPr>
          <w:p w:rsidR="008A156C" w:rsidRPr="009C5064" w:rsidRDefault="008A156C" w:rsidP="009C5064">
            <w:pPr>
              <w:jc w:val="center"/>
              <w:rPr>
                <w:rFonts w:ascii="Comic Sans MS" w:hAnsi="Comic Sans MS"/>
                <w:b/>
                <w:sz w:val="18"/>
                <w:szCs w:val="18"/>
              </w:rPr>
            </w:pPr>
            <w:r w:rsidRPr="009C5064">
              <w:rPr>
                <w:rFonts w:ascii="Comic Sans MS" w:hAnsi="Comic Sans MS"/>
                <w:b/>
                <w:sz w:val="18"/>
                <w:szCs w:val="18"/>
              </w:rPr>
              <w:t>Computing</w:t>
            </w:r>
          </w:p>
        </w:tc>
      </w:tr>
      <w:tr w:rsidR="008A156C" w:rsidRPr="009C5064" w:rsidTr="00D63DA5">
        <w:trPr>
          <w:trHeight w:val="2904"/>
        </w:trPr>
        <w:tc>
          <w:tcPr>
            <w:tcW w:w="4815" w:type="dxa"/>
            <w:gridSpan w:val="2"/>
          </w:tcPr>
          <w:p w:rsidR="00990ADD" w:rsidRPr="009C5064" w:rsidRDefault="00301A8A" w:rsidP="00990ADD">
            <w:pPr>
              <w:jc w:val="center"/>
              <w:rPr>
                <w:rFonts w:ascii="Comic Sans MS" w:hAnsi="Comic Sans MS"/>
                <w:sz w:val="18"/>
                <w:szCs w:val="18"/>
              </w:rPr>
            </w:pPr>
            <w:r w:rsidRPr="009C5064">
              <w:rPr>
                <w:rFonts w:ascii="Comic Sans MS" w:hAnsi="Comic Sans MS"/>
                <w:b/>
                <w:sz w:val="18"/>
                <w:szCs w:val="18"/>
              </w:rPr>
              <w:t>Class book:</w:t>
            </w:r>
            <w:r w:rsidR="00990ADD">
              <w:rPr>
                <w:rFonts w:ascii="Comic Sans MS" w:hAnsi="Comic Sans MS"/>
                <w:sz w:val="18"/>
                <w:szCs w:val="18"/>
              </w:rPr>
              <w:t xml:space="preserve"> Street Child</w:t>
            </w:r>
          </w:p>
          <w:p w:rsidR="00301A8A" w:rsidRPr="009C5064" w:rsidRDefault="00301A8A" w:rsidP="009C5064">
            <w:pPr>
              <w:jc w:val="center"/>
              <w:rPr>
                <w:rFonts w:ascii="Comic Sans MS" w:hAnsi="Comic Sans MS"/>
                <w:sz w:val="18"/>
                <w:szCs w:val="18"/>
              </w:rPr>
            </w:pPr>
          </w:p>
          <w:p w:rsidR="00301A8A" w:rsidRDefault="00301A8A" w:rsidP="009C5064">
            <w:pPr>
              <w:jc w:val="center"/>
              <w:rPr>
                <w:rFonts w:ascii="Comic Sans MS" w:hAnsi="Comic Sans MS"/>
                <w:sz w:val="18"/>
                <w:szCs w:val="18"/>
              </w:rPr>
            </w:pPr>
            <w:r w:rsidRPr="009C5064">
              <w:rPr>
                <w:rFonts w:ascii="Comic Sans MS" w:hAnsi="Comic Sans MS"/>
                <w:b/>
                <w:sz w:val="18"/>
                <w:szCs w:val="18"/>
              </w:rPr>
              <w:t>Fiction:</w:t>
            </w:r>
            <w:r w:rsidR="00990ADD">
              <w:rPr>
                <w:rFonts w:ascii="Comic Sans MS" w:hAnsi="Comic Sans MS"/>
                <w:sz w:val="18"/>
                <w:szCs w:val="18"/>
              </w:rPr>
              <w:t xml:space="preserve"> Portal Story</w:t>
            </w:r>
          </w:p>
          <w:p w:rsidR="000267D4" w:rsidRDefault="000267D4" w:rsidP="009C5064">
            <w:pPr>
              <w:jc w:val="center"/>
              <w:rPr>
                <w:rFonts w:ascii="Comic Sans MS" w:hAnsi="Comic Sans MS"/>
                <w:sz w:val="18"/>
                <w:szCs w:val="18"/>
              </w:rPr>
            </w:pPr>
          </w:p>
          <w:p w:rsidR="000267D4" w:rsidRPr="009C5064" w:rsidRDefault="000267D4" w:rsidP="009C5064">
            <w:pPr>
              <w:jc w:val="center"/>
              <w:rPr>
                <w:rFonts w:ascii="Comic Sans MS" w:hAnsi="Comic Sans MS"/>
                <w:sz w:val="18"/>
                <w:szCs w:val="18"/>
              </w:rPr>
            </w:pPr>
            <w:r>
              <w:rPr>
                <w:rFonts w:ascii="Comic Sans MS" w:hAnsi="Comic Sans MS"/>
                <w:sz w:val="18"/>
                <w:szCs w:val="18"/>
              </w:rPr>
              <w:t>Poetry - TBC</w:t>
            </w:r>
          </w:p>
          <w:p w:rsidR="00301A8A" w:rsidRPr="009C5064" w:rsidRDefault="00301A8A" w:rsidP="009C5064">
            <w:pPr>
              <w:jc w:val="center"/>
              <w:rPr>
                <w:rFonts w:ascii="Comic Sans MS" w:hAnsi="Comic Sans MS"/>
                <w:sz w:val="18"/>
                <w:szCs w:val="18"/>
              </w:rPr>
            </w:pPr>
          </w:p>
          <w:p w:rsidR="00301A8A" w:rsidRPr="009C5064" w:rsidRDefault="00301A8A" w:rsidP="009C5064">
            <w:pPr>
              <w:jc w:val="center"/>
              <w:rPr>
                <w:rFonts w:ascii="Comic Sans MS" w:hAnsi="Comic Sans MS"/>
                <w:sz w:val="18"/>
                <w:szCs w:val="18"/>
              </w:rPr>
            </w:pPr>
          </w:p>
          <w:p w:rsidR="00301A8A" w:rsidRPr="009C5064" w:rsidRDefault="00301A8A" w:rsidP="009C5064">
            <w:pPr>
              <w:jc w:val="center"/>
              <w:rPr>
                <w:rFonts w:ascii="Comic Sans MS" w:hAnsi="Comic Sans MS"/>
                <w:sz w:val="18"/>
                <w:szCs w:val="18"/>
              </w:rPr>
            </w:pPr>
          </w:p>
        </w:tc>
        <w:tc>
          <w:tcPr>
            <w:tcW w:w="5103" w:type="dxa"/>
            <w:gridSpan w:val="4"/>
          </w:tcPr>
          <w:p w:rsidR="00990ADD" w:rsidRPr="00990ADD" w:rsidRDefault="00990ADD" w:rsidP="00990ADD">
            <w:pPr>
              <w:jc w:val="center"/>
              <w:rPr>
                <w:rFonts w:ascii="Comic Sans MS" w:hAnsi="Comic Sans MS"/>
                <w:sz w:val="18"/>
                <w:szCs w:val="18"/>
              </w:rPr>
            </w:pPr>
            <w:r w:rsidRPr="00990ADD">
              <w:rPr>
                <w:rFonts w:ascii="Comic Sans MS" w:hAnsi="Comic Sans MS"/>
                <w:b/>
                <w:sz w:val="18"/>
                <w:szCs w:val="18"/>
              </w:rPr>
              <w:t>Multiplication &amp; division:</w:t>
            </w:r>
            <w:r w:rsidRPr="00990ADD">
              <w:rPr>
                <w:rFonts w:ascii="Comic Sans MS" w:hAnsi="Comic Sans MS"/>
                <w:sz w:val="18"/>
                <w:szCs w:val="18"/>
              </w:rPr>
              <w:t xml:space="preserve"> multiplying by a 1 and </w:t>
            </w:r>
            <w:proofErr w:type="gramStart"/>
            <w:r w:rsidRPr="00990ADD">
              <w:rPr>
                <w:rFonts w:ascii="Comic Sans MS" w:hAnsi="Comic Sans MS"/>
                <w:sz w:val="18"/>
                <w:szCs w:val="18"/>
              </w:rPr>
              <w:t>2 digit</w:t>
            </w:r>
            <w:proofErr w:type="gramEnd"/>
            <w:r w:rsidRPr="00990ADD">
              <w:rPr>
                <w:rFonts w:ascii="Comic Sans MS" w:hAnsi="Comic Sans MS"/>
                <w:sz w:val="18"/>
                <w:szCs w:val="18"/>
              </w:rPr>
              <w:t xml:space="preserve"> number, short division, solving problems with multiplication and division </w:t>
            </w:r>
          </w:p>
          <w:p w:rsidR="00990ADD" w:rsidRPr="00990ADD" w:rsidRDefault="00990ADD" w:rsidP="00990ADD">
            <w:pPr>
              <w:jc w:val="center"/>
              <w:rPr>
                <w:rFonts w:ascii="Comic Sans MS" w:hAnsi="Comic Sans MS"/>
                <w:sz w:val="18"/>
                <w:szCs w:val="18"/>
              </w:rPr>
            </w:pPr>
            <w:r w:rsidRPr="00990ADD">
              <w:rPr>
                <w:rFonts w:ascii="Comic Sans MS" w:hAnsi="Comic Sans MS"/>
                <w:b/>
                <w:sz w:val="18"/>
                <w:szCs w:val="18"/>
              </w:rPr>
              <w:t xml:space="preserve">Fractions: </w:t>
            </w:r>
            <w:r w:rsidRPr="00990ADD">
              <w:rPr>
                <w:rFonts w:ascii="Comic Sans MS" w:hAnsi="Comic Sans MS"/>
                <w:sz w:val="18"/>
                <w:szCs w:val="18"/>
              </w:rPr>
              <w:t>multiplying unit and non-unit fractions, calculating fractions of amounts, finding the whole.</w:t>
            </w:r>
          </w:p>
          <w:p w:rsidR="00990ADD" w:rsidRPr="00990ADD" w:rsidRDefault="00990ADD" w:rsidP="00990ADD">
            <w:pPr>
              <w:jc w:val="center"/>
              <w:rPr>
                <w:rFonts w:ascii="Comic Sans MS" w:hAnsi="Comic Sans MS"/>
                <w:sz w:val="18"/>
                <w:szCs w:val="18"/>
              </w:rPr>
            </w:pPr>
            <w:r w:rsidRPr="00990ADD">
              <w:rPr>
                <w:rFonts w:ascii="Comic Sans MS" w:hAnsi="Comic Sans MS"/>
                <w:b/>
                <w:sz w:val="18"/>
                <w:szCs w:val="18"/>
              </w:rPr>
              <w:t xml:space="preserve">Decimals and percentages: </w:t>
            </w:r>
            <w:r w:rsidRPr="00990ADD">
              <w:rPr>
                <w:rFonts w:ascii="Comic Sans MS" w:hAnsi="Comic Sans MS"/>
                <w:sz w:val="18"/>
                <w:szCs w:val="18"/>
              </w:rPr>
              <w:t>equivalent fractions, decimals and percentages, ordering and comparing decimals, rounding decimals.</w:t>
            </w:r>
          </w:p>
          <w:p w:rsidR="00990ADD" w:rsidRPr="00990ADD" w:rsidRDefault="00990ADD" w:rsidP="00990ADD">
            <w:pPr>
              <w:jc w:val="center"/>
              <w:rPr>
                <w:rFonts w:ascii="Comic Sans MS" w:hAnsi="Comic Sans MS"/>
                <w:sz w:val="18"/>
                <w:szCs w:val="18"/>
              </w:rPr>
            </w:pPr>
            <w:r w:rsidRPr="00990ADD">
              <w:rPr>
                <w:rFonts w:ascii="Comic Sans MS" w:hAnsi="Comic Sans MS"/>
                <w:b/>
                <w:sz w:val="18"/>
                <w:szCs w:val="18"/>
              </w:rPr>
              <w:t xml:space="preserve">Area and perimeter: </w:t>
            </w:r>
            <w:r w:rsidRPr="00990ADD">
              <w:rPr>
                <w:rFonts w:ascii="Comic Sans MS" w:hAnsi="Comic Sans MS"/>
                <w:sz w:val="18"/>
                <w:szCs w:val="18"/>
              </w:rPr>
              <w:t>perimeter of rectangles, rectilinear shapes and polygons, areas of rectangles and compound shapes.</w:t>
            </w:r>
          </w:p>
          <w:p w:rsidR="00E813F2" w:rsidRPr="009C5064" w:rsidRDefault="00990ADD" w:rsidP="00990ADD">
            <w:pPr>
              <w:jc w:val="center"/>
              <w:rPr>
                <w:rFonts w:ascii="Comic Sans MS" w:hAnsi="Comic Sans MS"/>
                <w:sz w:val="18"/>
                <w:szCs w:val="18"/>
              </w:rPr>
            </w:pPr>
            <w:r w:rsidRPr="00990ADD">
              <w:rPr>
                <w:rFonts w:ascii="Comic Sans MS" w:hAnsi="Comic Sans MS"/>
                <w:b/>
                <w:sz w:val="18"/>
                <w:szCs w:val="18"/>
              </w:rPr>
              <w:t xml:space="preserve">Statistics: </w:t>
            </w:r>
            <w:r w:rsidRPr="00990ADD">
              <w:rPr>
                <w:rFonts w:ascii="Comic Sans MS" w:hAnsi="Comic Sans MS"/>
                <w:sz w:val="18"/>
                <w:szCs w:val="18"/>
              </w:rPr>
              <w:t>draw and interpret line graphs, tables and two-way tables.</w:t>
            </w:r>
          </w:p>
        </w:tc>
        <w:tc>
          <w:tcPr>
            <w:tcW w:w="3544" w:type="dxa"/>
            <w:gridSpan w:val="4"/>
          </w:tcPr>
          <w:p w:rsidR="00990ADD" w:rsidRPr="00990ADD" w:rsidRDefault="00990ADD" w:rsidP="00990ADD">
            <w:pPr>
              <w:jc w:val="center"/>
              <w:rPr>
                <w:rFonts w:ascii="Comic Sans MS" w:hAnsi="Comic Sans MS"/>
                <w:b/>
                <w:sz w:val="18"/>
                <w:szCs w:val="18"/>
              </w:rPr>
            </w:pPr>
            <w:r w:rsidRPr="00990ADD">
              <w:rPr>
                <w:rFonts w:ascii="Comic Sans MS" w:hAnsi="Comic Sans MS"/>
                <w:b/>
                <w:sz w:val="18"/>
                <w:szCs w:val="18"/>
              </w:rPr>
              <w:t>Properties and changing materials</w:t>
            </w:r>
          </w:p>
          <w:p w:rsidR="00990ADD" w:rsidRPr="00990ADD" w:rsidRDefault="00990ADD" w:rsidP="00990ADD">
            <w:pPr>
              <w:jc w:val="center"/>
              <w:rPr>
                <w:rFonts w:ascii="Comic Sans MS" w:hAnsi="Comic Sans MS"/>
                <w:sz w:val="18"/>
                <w:szCs w:val="18"/>
              </w:rPr>
            </w:pPr>
            <w:r w:rsidRPr="00990ADD">
              <w:rPr>
                <w:rFonts w:ascii="Comic Sans MS" w:hAnsi="Comic Sans MS"/>
                <w:sz w:val="18"/>
                <w:szCs w:val="18"/>
              </w:rPr>
              <w:t xml:space="preserve">The children will analyse and group together everyday materials on the basis of their properties. They will investigate how mixtures might be separated and demonstrate reversible and irreversible changes. </w:t>
            </w:r>
          </w:p>
          <w:p w:rsidR="00990ADD" w:rsidRPr="00990ADD" w:rsidRDefault="00990ADD" w:rsidP="00990ADD">
            <w:pPr>
              <w:jc w:val="center"/>
              <w:rPr>
                <w:rFonts w:ascii="Comic Sans MS" w:hAnsi="Comic Sans MS"/>
                <w:sz w:val="18"/>
                <w:szCs w:val="18"/>
              </w:rPr>
            </w:pPr>
          </w:p>
          <w:p w:rsidR="00990ADD" w:rsidRPr="00990ADD" w:rsidRDefault="00990ADD" w:rsidP="00990ADD">
            <w:pPr>
              <w:jc w:val="center"/>
              <w:rPr>
                <w:rFonts w:ascii="Comic Sans MS" w:hAnsi="Comic Sans MS"/>
                <w:sz w:val="18"/>
                <w:szCs w:val="18"/>
              </w:rPr>
            </w:pPr>
            <w:r w:rsidRPr="00990ADD">
              <w:rPr>
                <w:rFonts w:ascii="Comic Sans MS" w:hAnsi="Comic Sans MS"/>
                <w:b/>
                <w:sz w:val="18"/>
                <w:szCs w:val="18"/>
              </w:rPr>
              <w:t>Earth in space</w:t>
            </w:r>
          </w:p>
          <w:p w:rsidR="00301A8A" w:rsidRPr="009C5064" w:rsidRDefault="00990ADD" w:rsidP="00990ADD">
            <w:pPr>
              <w:jc w:val="center"/>
              <w:rPr>
                <w:rFonts w:ascii="Comic Sans MS" w:hAnsi="Comic Sans MS"/>
                <w:sz w:val="18"/>
                <w:szCs w:val="18"/>
              </w:rPr>
            </w:pPr>
            <w:r w:rsidRPr="00990ADD">
              <w:rPr>
                <w:rFonts w:ascii="Comic Sans MS" w:hAnsi="Comic Sans MS"/>
                <w:sz w:val="18"/>
                <w:szCs w:val="18"/>
              </w:rPr>
              <w:t>The children will explain the movement of the Earth, and other planets, relative to the Sun in the solar system. They will use the idea of the Earth’s rotation to explain day and night and the apparent movement of the sun across the sky.</w:t>
            </w:r>
          </w:p>
        </w:tc>
        <w:tc>
          <w:tcPr>
            <w:tcW w:w="2234" w:type="dxa"/>
          </w:tcPr>
          <w:p w:rsidR="00990ADD" w:rsidRPr="00990ADD" w:rsidRDefault="00990ADD" w:rsidP="00990ADD">
            <w:pPr>
              <w:jc w:val="center"/>
              <w:rPr>
                <w:rFonts w:ascii="Comic Sans MS" w:hAnsi="Comic Sans MS"/>
                <w:sz w:val="18"/>
                <w:szCs w:val="18"/>
              </w:rPr>
            </w:pPr>
            <w:r w:rsidRPr="00990ADD">
              <w:rPr>
                <w:rFonts w:ascii="Comic Sans MS" w:hAnsi="Comic Sans MS"/>
                <w:b/>
                <w:sz w:val="18"/>
                <w:szCs w:val="18"/>
              </w:rPr>
              <w:t xml:space="preserve">Programming: </w:t>
            </w:r>
            <w:r w:rsidRPr="00990ADD">
              <w:rPr>
                <w:rFonts w:ascii="Comic Sans MS" w:hAnsi="Comic Sans MS"/>
                <w:sz w:val="18"/>
                <w:szCs w:val="18"/>
              </w:rPr>
              <w:t xml:space="preserve">Children will explore the concept of sequencing when programming </w:t>
            </w:r>
            <w:proofErr w:type="spellStart"/>
            <w:r w:rsidRPr="00990ADD">
              <w:rPr>
                <w:rFonts w:ascii="Comic Sans MS" w:hAnsi="Comic Sans MS"/>
                <w:sz w:val="18"/>
                <w:szCs w:val="18"/>
              </w:rPr>
              <w:t>MicroBits</w:t>
            </w:r>
            <w:proofErr w:type="spellEnd"/>
            <w:r w:rsidRPr="00990ADD">
              <w:rPr>
                <w:rFonts w:ascii="Comic Sans MS" w:hAnsi="Comic Sans MS"/>
                <w:sz w:val="18"/>
                <w:szCs w:val="18"/>
              </w:rPr>
              <w:t>.</w:t>
            </w:r>
          </w:p>
          <w:p w:rsidR="00D34ECA" w:rsidRPr="009C5064" w:rsidRDefault="00D34ECA" w:rsidP="009C5064">
            <w:pPr>
              <w:jc w:val="center"/>
              <w:rPr>
                <w:rFonts w:ascii="Comic Sans MS" w:hAnsi="Comic Sans MS"/>
                <w:sz w:val="18"/>
                <w:szCs w:val="18"/>
              </w:rPr>
            </w:pPr>
          </w:p>
        </w:tc>
      </w:tr>
      <w:tr w:rsidR="008A156C" w:rsidRPr="009C5064" w:rsidTr="00DE4087">
        <w:trPr>
          <w:trHeight w:val="380"/>
        </w:trPr>
        <w:tc>
          <w:tcPr>
            <w:tcW w:w="5807" w:type="dxa"/>
            <w:gridSpan w:val="4"/>
          </w:tcPr>
          <w:p w:rsidR="008A156C" w:rsidRPr="009C5064" w:rsidRDefault="008A156C" w:rsidP="009C5064">
            <w:pPr>
              <w:jc w:val="center"/>
              <w:rPr>
                <w:rFonts w:ascii="Comic Sans MS" w:hAnsi="Comic Sans MS"/>
                <w:b/>
                <w:sz w:val="18"/>
                <w:szCs w:val="18"/>
              </w:rPr>
            </w:pPr>
            <w:r w:rsidRPr="009C5064">
              <w:rPr>
                <w:rFonts w:ascii="Comic Sans MS" w:hAnsi="Comic Sans MS"/>
                <w:b/>
                <w:sz w:val="18"/>
                <w:szCs w:val="18"/>
              </w:rPr>
              <w:t>History</w:t>
            </w:r>
          </w:p>
        </w:tc>
        <w:tc>
          <w:tcPr>
            <w:tcW w:w="5387" w:type="dxa"/>
            <w:gridSpan w:val="4"/>
            <w:vMerge w:val="restart"/>
          </w:tcPr>
          <w:p w:rsidR="00F107CF" w:rsidRPr="009C5064" w:rsidRDefault="00990ADD" w:rsidP="009C5064">
            <w:pPr>
              <w:jc w:val="center"/>
              <w:rPr>
                <w:rFonts w:ascii="Comic Sans MS" w:hAnsi="Comic Sans MS"/>
                <w:b/>
                <w:sz w:val="18"/>
                <w:szCs w:val="18"/>
              </w:rPr>
            </w:pPr>
            <w:r>
              <w:rPr>
                <w:rFonts w:ascii="Comic Sans MS" w:hAnsi="Comic Sans MS"/>
                <w:b/>
                <w:sz w:val="18"/>
                <w:szCs w:val="18"/>
              </w:rPr>
              <w:t>The Victorians</w:t>
            </w:r>
          </w:p>
          <w:p w:rsidR="00301A8A" w:rsidRPr="009C5064" w:rsidRDefault="00990ADD" w:rsidP="009C5064">
            <w:pPr>
              <w:jc w:val="center"/>
              <w:rPr>
                <w:rFonts w:ascii="Comic Sans MS" w:hAnsi="Comic Sans MS"/>
                <w:b/>
                <w:sz w:val="18"/>
                <w:szCs w:val="18"/>
              </w:rPr>
            </w:pPr>
            <w:r>
              <w:rPr>
                <w:rFonts w:ascii="Twinkl Cursive Looped" w:hAnsi="Twinkl Cursive Looped"/>
                <w:b/>
                <w:noProof/>
                <w:sz w:val="30"/>
                <w:lang w:eastAsia="en-GB"/>
              </w:rPr>
              <w:drawing>
                <wp:inline distT="0" distB="0" distL="0" distR="0" wp14:anchorId="0A17E388" wp14:editId="51809805">
                  <wp:extent cx="2086427" cy="1168400"/>
                  <wp:effectExtent l="0" t="0" r="9525" b="0"/>
                  <wp:docPr id="1" name="Picture 1" descr="C:\Users\AHale\AppData\Local\Microsoft\Windows\INetCache\Content.MSO\75E0C5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le\AppData\Local\Microsoft\Windows\INetCache\Content.MSO\75E0C56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3794" cy="1183725"/>
                          </a:xfrm>
                          <a:prstGeom prst="rect">
                            <a:avLst/>
                          </a:prstGeom>
                          <a:noFill/>
                          <a:ln>
                            <a:noFill/>
                          </a:ln>
                        </pic:spPr>
                      </pic:pic>
                    </a:graphicData>
                  </a:graphic>
                </wp:inline>
              </w:drawing>
            </w:r>
          </w:p>
        </w:tc>
        <w:tc>
          <w:tcPr>
            <w:tcW w:w="4502" w:type="dxa"/>
            <w:gridSpan w:val="3"/>
          </w:tcPr>
          <w:p w:rsidR="008A156C" w:rsidRPr="009C5064" w:rsidRDefault="008A156C" w:rsidP="009C5064">
            <w:pPr>
              <w:jc w:val="center"/>
              <w:rPr>
                <w:rFonts w:ascii="Comic Sans MS" w:hAnsi="Comic Sans MS"/>
                <w:b/>
                <w:sz w:val="18"/>
                <w:szCs w:val="18"/>
              </w:rPr>
            </w:pPr>
            <w:r w:rsidRPr="009C5064">
              <w:rPr>
                <w:rFonts w:ascii="Comic Sans MS" w:hAnsi="Comic Sans MS"/>
                <w:b/>
                <w:sz w:val="18"/>
                <w:szCs w:val="18"/>
              </w:rPr>
              <w:t>Geography</w:t>
            </w:r>
          </w:p>
        </w:tc>
      </w:tr>
      <w:tr w:rsidR="008A156C" w:rsidRPr="009C5064" w:rsidTr="00DE4087">
        <w:trPr>
          <w:trHeight w:val="1364"/>
        </w:trPr>
        <w:tc>
          <w:tcPr>
            <w:tcW w:w="5807" w:type="dxa"/>
            <w:gridSpan w:val="4"/>
          </w:tcPr>
          <w:p w:rsidR="004C4FBC" w:rsidRPr="00990ADD" w:rsidRDefault="00990ADD" w:rsidP="009C5064">
            <w:pPr>
              <w:jc w:val="center"/>
              <w:rPr>
                <w:rFonts w:ascii="Comic Sans MS" w:hAnsi="Comic Sans MS"/>
                <w:sz w:val="18"/>
                <w:szCs w:val="18"/>
              </w:rPr>
            </w:pPr>
            <w:r w:rsidRPr="00990ADD">
              <w:rPr>
                <w:rFonts w:ascii="Comic Sans MS" w:hAnsi="Comic Sans MS"/>
                <w:sz w:val="18"/>
                <w:szCs w:val="18"/>
              </w:rPr>
              <w:t>The children will learn about key events in the Victorian era, interpreting and creating timelines. They will reflect on changes between Victorian life and life today. They will understand that it was a time of both great wealth and great poverty, as well as invention and scientific discovery. They will learn some of the important changes and inventions of the Victorian period and understand how homes and technology changed as a result.</w:t>
            </w:r>
          </w:p>
        </w:tc>
        <w:tc>
          <w:tcPr>
            <w:tcW w:w="5387" w:type="dxa"/>
            <w:gridSpan w:val="4"/>
            <w:vMerge/>
          </w:tcPr>
          <w:p w:rsidR="008A156C" w:rsidRPr="009C5064" w:rsidRDefault="008A156C" w:rsidP="009C5064">
            <w:pPr>
              <w:jc w:val="center"/>
              <w:rPr>
                <w:rFonts w:ascii="Comic Sans MS" w:hAnsi="Comic Sans MS"/>
                <w:sz w:val="18"/>
                <w:szCs w:val="18"/>
              </w:rPr>
            </w:pPr>
          </w:p>
        </w:tc>
        <w:tc>
          <w:tcPr>
            <w:tcW w:w="4502" w:type="dxa"/>
            <w:gridSpan w:val="3"/>
          </w:tcPr>
          <w:p w:rsidR="001424B6" w:rsidRPr="00990ADD" w:rsidRDefault="00990ADD" w:rsidP="009C5064">
            <w:pPr>
              <w:jc w:val="center"/>
              <w:rPr>
                <w:rFonts w:ascii="Comic Sans MS" w:hAnsi="Comic Sans MS"/>
                <w:i/>
                <w:sz w:val="18"/>
                <w:szCs w:val="18"/>
              </w:rPr>
            </w:pPr>
            <w:r w:rsidRPr="00990ADD">
              <w:rPr>
                <w:rFonts w:ascii="Comic Sans MS" w:hAnsi="Comic Sans MS"/>
                <w:sz w:val="18"/>
                <w:szCs w:val="18"/>
              </w:rPr>
              <w:t>The children will become familiar with what the British Empire was, and the impact this had on other countries. Children will learn how innovations spread around the world during the Victorian era.</w:t>
            </w:r>
          </w:p>
        </w:tc>
      </w:tr>
      <w:tr w:rsidR="00AE6C8B" w:rsidRPr="009C5064" w:rsidTr="00D63DA5">
        <w:trPr>
          <w:trHeight w:val="396"/>
        </w:trPr>
        <w:tc>
          <w:tcPr>
            <w:tcW w:w="2405" w:type="dxa"/>
          </w:tcPr>
          <w:p w:rsidR="00AE6C8B" w:rsidRPr="009C5064" w:rsidRDefault="00AE6C8B" w:rsidP="009C5064">
            <w:pPr>
              <w:jc w:val="center"/>
              <w:rPr>
                <w:rFonts w:ascii="Comic Sans MS" w:hAnsi="Comic Sans MS"/>
                <w:b/>
                <w:sz w:val="18"/>
                <w:szCs w:val="18"/>
              </w:rPr>
            </w:pPr>
            <w:r w:rsidRPr="009C5064">
              <w:rPr>
                <w:rFonts w:ascii="Comic Sans MS" w:hAnsi="Comic Sans MS"/>
                <w:b/>
                <w:sz w:val="18"/>
                <w:szCs w:val="18"/>
              </w:rPr>
              <w:t>MFL</w:t>
            </w:r>
          </w:p>
        </w:tc>
        <w:tc>
          <w:tcPr>
            <w:tcW w:w="2835" w:type="dxa"/>
            <w:gridSpan w:val="2"/>
          </w:tcPr>
          <w:p w:rsidR="00AE6C8B" w:rsidRPr="009C5064" w:rsidRDefault="00AE6C8B" w:rsidP="009C5064">
            <w:pPr>
              <w:jc w:val="center"/>
              <w:rPr>
                <w:rFonts w:ascii="Comic Sans MS" w:hAnsi="Comic Sans MS"/>
                <w:b/>
                <w:sz w:val="18"/>
                <w:szCs w:val="18"/>
              </w:rPr>
            </w:pPr>
            <w:r w:rsidRPr="009C5064">
              <w:rPr>
                <w:rFonts w:ascii="Comic Sans MS" w:hAnsi="Comic Sans MS"/>
                <w:b/>
                <w:sz w:val="18"/>
                <w:szCs w:val="18"/>
              </w:rPr>
              <w:t>Religious Education</w:t>
            </w:r>
          </w:p>
        </w:tc>
        <w:tc>
          <w:tcPr>
            <w:tcW w:w="3969" w:type="dxa"/>
            <w:gridSpan w:val="2"/>
          </w:tcPr>
          <w:p w:rsidR="00AE6C8B" w:rsidRPr="009C5064" w:rsidRDefault="00AE6C8B" w:rsidP="009C5064">
            <w:pPr>
              <w:jc w:val="center"/>
              <w:rPr>
                <w:rFonts w:ascii="Comic Sans MS" w:hAnsi="Comic Sans MS"/>
                <w:b/>
                <w:sz w:val="18"/>
                <w:szCs w:val="18"/>
              </w:rPr>
            </w:pPr>
            <w:r w:rsidRPr="009C5064">
              <w:rPr>
                <w:rFonts w:ascii="Comic Sans MS" w:hAnsi="Comic Sans MS"/>
                <w:b/>
                <w:sz w:val="18"/>
                <w:szCs w:val="18"/>
              </w:rPr>
              <w:t>Art / Technology</w:t>
            </w:r>
          </w:p>
        </w:tc>
        <w:tc>
          <w:tcPr>
            <w:tcW w:w="1418" w:type="dxa"/>
            <w:gridSpan w:val="2"/>
          </w:tcPr>
          <w:p w:rsidR="00AE6C8B" w:rsidRPr="009C5064" w:rsidRDefault="00AE6C8B" w:rsidP="009C5064">
            <w:pPr>
              <w:jc w:val="center"/>
              <w:rPr>
                <w:rFonts w:ascii="Comic Sans MS" w:hAnsi="Comic Sans MS"/>
                <w:b/>
                <w:sz w:val="18"/>
                <w:szCs w:val="18"/>
              </w:rPr>
            </w:pPr>
            <w:r w:rsidRPr="009C5064">
              <w:rPr>
                <w:rFonts w:ascii="Comic Sans MS" w:hAnsi="Comic Sans MS"/>
                <w:b/>
                <w:sz w:val="18"/>
                <w:szCs w:val="18"/>
              </w:rPr>
              <w:t>Music</w:t>
            </w:r>
          </w:p>
        </w:tc>
        <w:tc>
          <w:tcPr>
            <w:tcW w:w="1842" w:type="dxa"/>
            <w:gridSpan w:val="2"/>
          </w:tcPr>
          <w:p w:rsidR="00AE6C8B" w:rsidRPr="009C5064" w:rsidRDefault="00AE6C8B" w:rsidP="009C5064">
            <w:pPr>
              <w:jc w:val="center"/>
              <w:rPr>
                <w:rFonts w:ascii="Comic Sans MS" w:hAnsi="Comic Sans MS"/>
                <w:b/>
                <w:sz w:val="18"/>
                <w:szCs w:val="18"/>
              </w:rPr>
            </w:pPr>
            <w:r w:rsidRPr="009C5064">
              <w:rPr>
                <w:rFonts w:ascii="Comic Sans MS" w:hAnsi="Comic Sans MS"/>
                <w:b/>
                <w:sz w:val="18"/>
                <w:szCs w:val="18"/>
              </w:rPr>
              <w:t>PE</w:t>
            </w:r>
          </w:p>
        </w:tc>
        <w:tc>
          <w:tcPr>
            <w:tcW w:w="3227" w:type="dxa"/>
            <w:gridSpan w:val="2"/>
          </w:tcPr>
          <w:p w:rsidR="00AE6C8B" w:rsidRPr="009C5064" w:rsidRDefault="00AE6C8B" w:rsidP="009C5064">
            <w:pPr>
              <w:jc w:val="center"/>
              <w:rPr>
                <w:rFonts w:ascii="Comic Sans MS" w:hAnsi="Comic Sans MS"/>
                <w:b/>
                <w:sz w:val="18"/>
                <w:szCs w:val="18"/>
              </w:rPr>
            </w:pPr>
            <w:r w:rsidRPr="009C5064">
              <w:rPr>
                <w:rFonts w:ascii="Comic Sans MS" w:hAnsi="Comic Sans MS"/>
                <w:b/>
                <w:sz w:val="18"/>
                <w:szCs w:val="18"/>
              </w:rPr>
              <w:t>PSHCE</w:t>
            </w:r>
          </w:p>
        </w:tc>
      </w:tr>
      <w:tr w:rsidR="00AE6C8B" w:rsidRPr="009C5064" w:rsidTr="00D63DA5">
        <w:trPr>
          <w:trHeight w:val="1155"/>
        </w:trPr>
        <w:tc>
          <w:tcPr>
            <w:tcW w:w="2405" w:type="dxa"/>
          </w:tcPr>
          <w:p w:rsidR="00990ADD" w:rsidRPr="00990ADD" w:rsidRDefault="00990ADD" w:rsidP="00990ADD">
            <w:pPr>
              <w:jc w:val="center"/>
              <w:rPr>
                <w:rFonts w:ascii="Comic Sans MS" w:hAnsi="Comic Sans MS"/>
                <w:b/>
                <w:sz w:val="18"/>
                <w:szCs w:val="18"/>
              </w:rPr>
            </w:pPr>
            <w:r w:rsidRPr="00990ADD">
              <w:rPr>
                <w:rFonts w:ascii="Comic Sans MS" w:hAnsi="Comic Sans MS"/>
                <w:b/>
                <w:sz w:val="18"/>
                <w:szCs w:val="18"/>
              </w:rPr>
              <w:t>In the classroom: pupils will have the knowledge and skills say what they have and do not have in thei</w:t>
            </w:r>
            <w:r>
              <w:rPr>
                <w:rFonts w:ascii="Comic Sans MS" w:hAnsi="Comic Sans MS"/>
                <w:b/>
                <w:sz w:val="18"/>
                <w:szCs w:val="18"/>
              </w:rPr>
              <w:t>r pencil cases</w:t>
            </w:r>
            <w:r w:rsidRPr="00990ADD">
              <w:rPr>
                <w:rFonts w:ascii="Comic Sans MS" w:hAnsi="Comic Sans MS"/>
                <w:b/>
                <w:sz w:val="18"/>
                <w:szCs w:val="18"/>
              </w:rPr>
              <w:t xml:space="preserve"> in French</w:t>
            </w:r>
          </w:p>
          <w:p w:rsidR="00301A8A" w:rsidRPr="009C5064" w:rsidRDefault="00990ADD" w:rsidP="00990ADD">
            <w:pPr>
              <w:rPr>
                <w:rFonts w:ascii="Comic Sans MS" w:hAnsi="Comic Sans MS"/>
                <w:sz w:val="18"/>
                <w:szCs w:val="18"/>
              </w:rPr>
            </w:pPr>
            <w:r w:rsidRPr="00990ADD">
              <w:rPr>
                <w:rFonts w:ascii="Comic Sans MS" w:hAnsi="Comic Sans MS"/>
                <w:b/>
                <w:sz w:val="18"/>
                <w:szCs w:val="18"/>
              </w:rPr>
              <w:t xml:space="preserve">Clothes: Pupils will have the knowledge and skills necessary to describe </w:t>
            </w:r>
            <w:r>
              <w:rPr>
                <w:rFonts w:ascii="Comic Sans MS" w:hAnsi="Comic Sans MS"/>
                <w:b/>
                <w:sz w:val="18"/>
                <w:szCs w:val="18"/>
              </w:rPr>
              <w:t>what they are wearing.</w:t>
            </w:r>
          </w:p>
        </w:tc>
        <w:tc>
          <w:tcPr>
            <w:tcW w:w="2835" w:type="dxa"/>
            <w:gridSpan w:val="2"/>
          </w:tcPr>
          <w:p w:rsidR="00AE6C8B" w:rsidRPr="009C5064" w:rsidRDefault="00AE6C8B" w:rsidP="009C5064">
            <w:pPr>
              <w:ind w:right="48"/>
              <w:jc w:val="center"/>
              <w:rPr>
                <w:rFonts w:ascii="Comic Sans MS" w:hAnsi="Comic Sans MS" w:cstheme="minorHAnsi"/>
                <w:b/>
                <w:sz w:val="18"/>
                <w:szCs w:val="18"/>
              </w:rPr>
            </w:pPr>
            <w:r w:rsidRPr="009C5064">
              <w:rPr>
                <w:rFonts w:ascii="Comic Sans MS" w:hAnsi="Comic Sans MS" w:cstheme="minorHAnsi"/>
                <w:b/>
                <w:sz w:val="18"/>
                <w:szCs w:val="18"/>
              </w:rPr>
              <w:t>Religion in the Community</w:t>
            </w:r>
          </w:p>
          <w:p w:rsidR="009C5064" w:rsidRPr="009C5064" w:rsidRDefault="009C5064" w:rsidP="009C5064">
            <w:pPr>
              <w:ind w:right="48"/>
              <w:jc w:val="center"/>
              <w:rPr>
                <w:rFonts w:ascii="Comic Sans MS" w:hAnsi="Comic Sans MS" w:cstheme="minorHAnsi"/>
                <w:sz w:val="18"/>
                <w:szCs w:val="18"/>
              </w:rPr>
            </w:pPr>
          </w:p>
          <w:p w:rsidR="009C5064" w:rsidRPr="009C5064" w:rsidRDefault="00D22FF7" w:rsidP="009C5064">
            <w:pPr>
              <w:ind w:right="48"/>
              <w:jc w:val="center"/>
              <w:rPr>
                <w:rFonts w:ascii="Comic Sans MS" w:hAnsi="Comic Sans MS" w:cstheme="minorHAnsi"/>
                <w:b/>
                <w:sz w:val="18"/>
                <w:szCs w:val="18"/>
              </w:rPr>
            </w:pPr>
            <w:r>
              <w:rPr>
                <w:rFonts w:ascii="Comic Sans MS" w:hAnsi="Comic Sans MS" w:cstheme="minorHAnsi"/>
                <w:b/>
                <w:sz w:val="18"/>
                <w:szCs w:val="18"/>
              </w:rPr>
              <w:t>Term 3</w:t>
            </w:r>
            <w:r w:rsidR="009C5064" w:rsidRPr="009C5064">
              <w:rPr>
                <w:rFonts w:ascii="Comic Sans MS" w:hAnsi="Comic Sans MS" w:cstheme="minorHAnsi"/>
                <w:b/>
                <w:sz w:val="18"/>
                <w:szCs w:val="18"/>
              </w:rPr>
              <w:t>:</w:t>
            </w:r>
          </w:p>
          <w:p w:rsidR="009C5064" w:rsidRPr="009C5064" w:rsidRDefault="00D22FF7" w:rsidP="009C5064">
            <w:pPr>
              <w:ind w:right="48"/>
              <w:jc w:val="center"/>
              <w:rPr>
                <w:rFonts w:ascii="Comic Sans MS" w:hAnsi="Comic Sans MS" w:cstheme="minorHAnsi"/>
                <w:sz w:val="18"/>
                <w:szCs w:val="18"/>
              </w:rPr>
            </w:pPr>
            <w:r>
              <w:rPr>
                <w:rFonts w:ascii="Comic Sans MS" w:hAnsi="Comic Sans MS" w:cstheme="minorHAnsi"/>
                <w:sz w:val="18"/>
                <w:szCs w:val="18"/>
              </w:rPr>
              <w:t>Why is the Torah so important to Jewish people?</w:t>
            </w:r>
          </w:p>
          <w:p w:rsidR="009C5064" w:rsidRPr="009C5064" w:rsidRDefault="009C5064" w:rsidP="009C5064">
            <w:pPr>
              <w:ind w:right="48"/>
              <w:jc w:val="center"/>
              <w:rPr>
                <w:rFonts w:ascii="Comic Sans MS" w:hAnsi="Comic Sans MS" w:cstheme="minorHAnsi"/>
                <w:sz w:val="18"/>
                <w:szCs w:val="18"/>
              </w:rPr>
            </w:pPr>
          </w:p>
          <w:p w:rsidR="009C5064" w:rsidRPr="009C5064" w:rsidRDefault="00D22FF7" w:rsidP="009C5064">
            <w:pPr>
              <w:ind w:right="48"/>
              <w:jc w:val="center"/>
              <w:rPr>
                <w:rFonts w:ascii="Comic Sans MS" w:hAnsi="Comic Sans MS" w:cstheme="minorHAnsi"/>
                <w:b/>
                <w:sz w:val="18"/>
                <w:szCs w:val="18"/>
              </w:rPr>
            </w:pPr>
            <w:r>
              <w:rPr>
                <w:rFonts w:ascii="Comic Sans MS" w:hAnsi="Comic Sans MS" w:cstheme="minorHAnsi"/>
                <w:b/>
                <w:sz w:val="18"/>
                <w:szCs w:val="18"/>
              </w:rPr>
              <w:t>Term 4</w:t>
            </w:r>
            <w:r w:rsidR="009C5064" w:rsidRPr="009C5064">
              <w:rPr>
                <w:rFonts w:ascii="Comic Sans MS" w:hAnsi="Comic Sans MS" w:cstheme="minorHAnsi"/>
                <w:b/>
                <w:sz w:val="18"/>
                <w:szCs w:val="18"/>
              </w:rPr>
              <w:t>:</w:t>
            </w:r>
          </w:p>
          <w:p w:rsidR="00AE6C8B" w:rsidRPr="009C5064" w:rsidRDefault="00D22FF7" w:rsidP="009C5064">
            <w:pPr>
              <w:ind w:right="48"/>
              <w:jc w:val="center"/>
              <w:rPr>
                <w:rFonts w:ascii="Comic Sans MS" w:hAnsi="Comic Sans MS"/>
                <w:sz w:val="18"/>
                <w:szCs w:val="18"/>
              </w:rPr>
            </w:pPr>
            <w:r>
              <w:rPr>
                <w:rFonts w:ascii="Comic Sans MS" w:hAnsi="Comic Sans MS" w:cstheme="minorHAnsi"/>
                <w:sz w:val="18"/>
                <w:szCs w:val="18"/>
              </w:rPr>
              <w:t>Creation and Science</w:t>
            </w:r>
          </w:p>
        </w:tc>
        <w:tc>
          <w:tcPr>
            <w:tcW w:w="3969" w:type="dxa"/>
            <w:gridSpan w:val="2"/>
          </w:tcPr>
          <w:p w:rsidR="00AE6C8B" w:rsidRPr="009C5064" w:rsidRDefault="00100110" w:rsidP="009C5064">
            <w:pPr>
              <w:jc w:val="center"/>
              <w:rPr>
                <w:rFonts w:ascii="Comic Sans MS" w:hAnsi="Comic Sans MS"/>
                <w:sz w:val="18"/>
                <w:szCs w:val="18"/>
              </w:rPr>
            </w:pPr>
            <w:r w:rsidRPr="009C5064">
              <w:rPr>
                <w:rFonts w:ascii="Comic Sans MS" w:hAnsi="Comic Sans MS"/>
                <w:b/>
                <w:sz w:val="18"/>
                <w:szCs w:val="18"/>
              </w:rPr>
              <w:t>Art:</w:t>
            </w:r>
            <w:r w:rsidR="00990ADD">
              <w:rPr>
                <w:rFonts w:ascii="Comic Sans MS" w:hAnsi="Comic Sans MS"/>
                <w:sz w:val="18"/>
                <w:szCs w:val="18"/>
              </w:rPr>
              <w:t xml:space="preserve"> Artist study/Printing</w:t>
            </w:r>
          </w:p>
          <w:p w:rsidR="00100110" w:rsidRPr="009C5064" w:rsidRDefault="00100110" w:rsidP="009C5064">
            <w:pPr>
              <w:jc w:val="center"/>
              <w:rPr>
                <w:rFonts w:ascii="Comic Sans MS" w:hAnsi="Comic Sans MS"/>
                <w:sz w:val="18"/>
                <w:szCs w:val="18"/>
              </w:rPr>
            </w:pPr>
          </w:p>
          <w:p w:rsidR="00100110" w:rsidRPr="009C5064" w:rsidRDefault="009934F4" w:rsidP="009C5064">
            <w:pPr>
              <w:jc w:val="center"/>
              <w:rPr>
                <w:rFonts w:ascii="Comic Sans MS" w:hAnsi="Comic Sans MS"/>
                <w:sz w:val="18"/>
                <w:szCs w:val="18"/>
              </w:rPr>
            </w:pPr>
            <w:r>
              <w:rPr>
                <w:rFonts w:ascii="Comic Sans MS" w:hAnsi="Comic Sans MS"/>
                <w:b/>
                <w:sz w:val="18"/>
                <w:szCs w:val="18"/>
              </w:rPr>
              <w:t>DT: Mechanisms</w:t>
            </w:r>
          </w:p>
          <w:p w:rsidR="00100110" w:rsidRPr="009C5064" w:rsidRDefault="00100110" w:rsidP="009C5064">
            <w:pPr>
              <w:jc w:val="center"/>
              <w:rPr>
                <w:rFonts w:ascii="Comic Sans MS" w:hAnsi="Comic Sans MS"/>
                <w:sz w:val="18"/>
                <w:szCs w:val="18"/>
              </w:rPr>
            </w:pPr>
          </w:p>
        </w:tc>
        <w:tc>
          <w:tcPr>
            <w:tcW w:w="1418" w:type="dxa"/>
            <w:gridSpan w:val="2"/>
          </w:tcPr>
          <w:p w:rsidR="00AE6C8B" w:rsidRPr="009C5064" w:rsidRDefault="00AE6C8B" w:rsidP="009C5064">
            <w:pPr>
              <w:jc w:val="center"/>
              <w:rPr>
                <w:rFonts w:ascii="Comic Sans MS" w:hAnsi="Comic Sans MS"/>
                <w:sz w:val="18"/>
                <w:szCs w:val="18"/>
              </w:rPr>
            </w:pPr>
            <w:r w:rsidRPr="009C5064">
              <w:rPr>
                <w:rFonts w:ascii="Comic Sans MS" w:hAnsi="Comic Sans MS"/>
                <w:sz w:val="18"/>
                <w:szCs w:val="18"/>
              </w:rPr>
              <w:t>Ukulele</w:t>
            </w:r>
          </w:p>
        </w:tc>
        <w:tc>
          <w:tcPr>
            <w:tcW w:w="1842" w:type="dxa"/>
            <w:gridSpan w:val="2"/>
          </w:tcPr>
          <w:p w:rsidR="00990ADD" w:rsidRPr="00990ADD" w:rsidRDefault="00990ADD" w:rsidP="00990ADD">
            <w:pPr>
              <w:jc w:val="center"/>
              <w:rPr>
                <w:rFonts w:ascii="Comic Sans MS" w:hAnsi="Comic Sans MS"/>
                <w:b/>
                <w:sz w:val="18"/>
                <w:szCs w:val="18"/>
              </w:rPr>
            </w:pPr>
            <w:r w:rsidRPr="00990ADD">
              <w:rPr>
                <w:rFonts w:ascii="Comic Sans MS" w:hAnsi="Comic Sans MS"/>
                <w:b/>
                <w:sz w:val="18"/>
                <w:szCs w:val="18"/>
              </w:rPr>
              <w:t>Term 3</w:t>
            </w:r>
          </w:p>
          <w:p w:rsidR="00990ADD" w:rsidRPr="00990ADD" w:rsidRDefault="00D22FF7" w:rsidP="00990ADD">
            <w:pPr>
              <w:jc w:val="center"/>
              <w:rPr>
                <w:rFonts w:ascii="Comic Sans MS" w:hAnsi="Comic Sans MS"/>
                <w:sz w:val="18"/>
                <w:szCs w:val="18"/>
              </w:rPr>
            </w:pPr>
            <w:r>
              <w:rPr>
                <w:rFonts w:ascii="Comic Sans MS" w:hAnsi="Comic Sans MS"/>
                <w:sz w:val="18"/>
                <w:szCs w:val="18"/>
              </w:rPr>
              <w:t>Circuits and hockey</w:t>
            </w:r>
          </w:p>
          <w:p w:rsidR="00990ADD" w:rsidRPr="00990ADD" w:rsidRDefault="00990ADD" w:rsidP="00990ADD">
            <w:pPr>
              <w:jc w:val="center"/>
              <w:rPr>
                <w:rFonts w:ascii="Comic Sans MS" w:hAnsi="Comic Sans MS"/>
                <w:sz w:val="18"/>
                <w:szCs w:val="18"/>
              </w:rPr>
            </w:pPr>
          </w:p>
          <w:p w:rsidR="00990ADD" w:rsidRPr="00990ADD" w:rsidRDefault="00990ADD" w:rsidP="00990ADD">
            <w:pPr>
              <w:jc w:val="center"/>
              <w:rPr>
                <w:rFonts w:ascii="Comic Sans MS" w:hAnsi="Comic Sans MS"/>
                <w:b/>
                <w:sz w:val="18"/>
                <w:szCs w:val="18"/>
              </w:rPr>
            </w:pPr>
            <w:r w:rsidRPr="00990ADD">
              <w:rPr>
                <w:rFonts w:ascii="Comic Sans MS" w:hAnsi="Comic Sans MS"/>
                <w:b/>
                <w:sz w:val="18"/>
                <w:szCs w:val="18"/>
              </w:rPr>
              <w:t>Term 4</w:t>
            </w:r>
          </w:p>
          <w:p w:rsidR="00100110" w:rsidRPr="009C5064" w:rsidRDefault="00990ADD" w:rsidP="00990ADD">
            <w:pPr>
              <w:jc w:val="center"/>
              <w:rPr>
                <w:rFonts w:ascii="Comic Sans MS" w:hAnsi="Comic Sans MS"/>
                <w:sz w:val="18"/>
                <w:szCs w:val="18"/>
              </w:rPr>
            </w:pPr>
            <w:r>
              <w:rPr>
                <w:rFonts w:ascii="Comic Sans MS" w:hAnsi="Comic Sans MS"/>
                <w:sz w:val="18"/>
                <w:szCs w:val="18"/>
              </w:rPr>
              <w:t>TBC</w:t>
            </w:r>
            <w:r w:rsidRPr="00990ADD">
              <w:rPr>
                <w:rFonts w:ascii="Comic Sans MS" w:hAnsi="Comic Sans MS"/>
                <w:sz w:val="18"/>
                <w:szCs w:val="18"/>
              </w:rPr>
              <w:t xml:space="preserve"> and ba</w:t>
            </w:r>
            <w:bookmarkStart w:id="0" w:name="_GoBack"/>
            <w:bookmarkEnd w:id="0"/>
            <w:r w:rsidRPr="00990ADD">
              <w:rPr>
                <w:rFonts w:ascii="Comic Sans MS" w:hAnsi="Comic Sans MS"/>
                <w:sz w:val="18"/>
                <w:szCs w:val="18"/>
              </w:rPr>
              <w:t>dminton</w:t>
            </w:r>
          </w:p>
        </w:tc>
        <w:tc>
          <w:tcPr>
            <w:tcW w:w="3227" w:type="dxa"/>
            <w:gridSpan w:val="2"/>
          </w:tcPr>
          <w:p w:rsidR="00100110" w:rsidRPr="009C5064" w:rsidRDefault="00E813F2" w:rsidP="009C5064">
            <w:pPr>
              <w:jc w:val="center"/>
              <w:rPr>
                <w:rFonts w:ascii="Comic Sans MS" w:hAnsi="Comic Sans MS"/>
                <w:b/>
                <w:sz w:val="18"/>
                <w:szCs w:val="18"/>
              </w:rPr>
            </w:pPr>
            <w:r w:rsidRPr="009C5064">
              <w:rPr>
                <w:rFonts w:ascii="Comic Sans MS" w:hAnsi="Comic Sans MS"/>
                <w:b/>
                <w:sz w:val="18"/>
                <w:szCs w:val="18"/>
              </w:rPr>
              <w:t>J</w:t>
            </w:r>
            <w:r w:rsidR="00100110" w:rsidRPr="009C5064">
              <w:rPr>
                <w:rFonts w:ascii="Comic Sans MS" w:hAnsi="Comic Sans MS"/>
                <w:b/>
                <w:sz w:val="18"/>
                <w:szCs w:val="18"/>
              </w:rPr>
              <w:t>igsaw</w:t>
            </w:r>
          </w:p>
          <w:p w:rsidR="00100110" w:rsidRPr="009C5064" w:rsidRDefault="00100110" w:rsidP="009C5064">
            <w:pPr>
              <w:jc w:val="center"/>
              <w:rPr>
                <w:rFonts w:ascii="Comic Sans MS" w:hAnsi="Comic Sans MS"/>
                <w:sz w:val="18"/>
                <w:szCs w:val="18"/>
              </w:rPr>
            </w:pPr>
          </w:p>
          <w:p w:rsidR="00990ADD" w:rsidRPr="00990ADD" w:rsidRDefault="00990ADD" w:rsidP="00990ADD">
            <w:pPr>
              <w:jc w:val="center"/>
              <w:rPr>
                <w:rFonts w:ascii="Comic Sans MS" w:hAnsi="Comic Sans MS"/>
                <w:b/>
                <w:sz w:val="18"/>
                <w:szCs w:val="18"/>
              </w:rPr>
            </w:pPr>
            <w:r w:rsidRPr="00990ADD">
              <w:rPr>
                <w:rFonts w:ascii="Comic Sans MS" w:hAnsi="Comic Sans MS"/>
                <w:b/>
                <w:sz w:val="18"/>
                <w:szCs w:val="18"/>
              </w:rPr>
              <w:t>Term 3:</w:t>
            </w:r>
            <w:r>
              <w:rPr>
                <w:rFonts w:ascii="Comic Sans MS" w:hAnsi="Comic Sans MS"/>
                <w:b/>
                <w:sz w:val="18"/>
                <w:szCs w:val="18"/>
              </w:rPr>
              <w:t xml:space="preserve"> </w:t>
            </w:r>
            <w:r w:rsidRPr="00990ADD">
              <w:rPr>
                <w:rFonts w:ascii="Comic Sans MS" w:hAnsi="Comic Sans MS"/>
                <w:b/>
                <w:sz w:val="18"/>
                <w:szCs w:val="18"/>
              </w:rPr>
              <w:t>Dreams and goals</w:t>
            </w:r>
          </w:p>
          <w:p w:rsidR="00990ADD" w:rsidRPr="00990ADD" w:rsidRDefault="00990ADD" w:rsidP="00990ADD">
            <w:pPr>
              <w:jc w:val="center"/>
              <w:rPr>
                <w:rFonts w:ascii="Comic Sans MS" w:hAnsi="Comic Sans MS"/>
                <w:b/>
                <w:sz w:val="18"/>
                <w:szCs w:val="18"/>
              </w:rPr>
            </w:pPr>
          </w:p>
          <w:p w:rsidR="00AE6C8B" w:rsidRPr="009C5064" w:rsidRDefault="00990ADD" w:rsidP="00990ADD">
            <w:pPr>
              <w:jc w:val="center"/>
              <w:rPr>
                <w:rFonts w:ascii="Comic Sans MS" w:hAnsi="Comic Sans MS"/>
                <w:sz w:val="18"/>
                <w:szCs w:val="18"/>
              </w:rPr>
            </w:pPr>
            <w:r w:rsidRPr="00990ADD">
              <w:rPr>
                <w:rFonts w:ascii="Comic Sans MS" w:hAnsi="Comic Sans MS"/>
                <w:b/>
                <w:sz w:val="18"/>
                <w:szCs w:val="18"/>
              </w:rPr>
              <w:t>Term 4: Healthy Me</w:t>
            </w:r>
          </w:p>
        </w:tc>
      </w:tr>
    </w:tbl>
    <w:p w:rsidR="00F96D5F" w:rsidRPr="009C5064" w:rsidRDefault="00F96D5F" w:rsidP="009C5064">
      <w:pPr>
        <w:jc w:val="center"/>
        <w:rPr>
          <w:rFonts w:ascii="Comic Sans MS" w:hAnsi="Comic Sans MS"/>
          <w:sz w:val="18"/>
          <w:szCs w:val="18"/>
        </w:rPr>
      </w:pPr>
    </w:p>
    <w:sectPr w:rsidR="00F96D5F" w:rsidRPr="009C5064" w:rsidSect="00566516">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109" w:rsidRDefault="005B0109" w:rsidP="008C040D">
      <w:pPr>
        <w:spacing w:after="0" w:line="240" w:lineRule="auto"/>
      </w:pPr>
      <w:r>
        <w:separator/>
      </w:r>
    </w:p>
  </w:endnote>
  <w:endnote w:type="continuationSeparator" w:id="0">
    <w:p w:rsidR="005B0109" w:rsidRDefault="005B0109" w:rsidP="008C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Looped">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109" w:rsidRDefault="005B0109" w:rsidP="008C040D">
      <w:pPr>
        <w:spacing w:after="0" w:line="240" w:lineRule="auto"/>
      </w:pPr>
      <w:r>
        <w:separator/>
      </w:r>
    </w:p>
  </w:footnote>
  <w:footnote w:type="continuationSeparator" w:id="0">
    <w:p w:rsidR="005B0109" w:rsidRDefault="005B0109" w:rsidP="008C0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A5" w:rsidRPr="00CF05AD" w:rsidRDefault="00301A8A" w:rsidP="00ED2FA5">
    <w:pPr>
      <w:pStyle w:val="Header"/>
      <w:jc w:val="center"/>
      <w:rPr>
        <w:rFonts w:ascii="Twinkl Cursive Looped" w:hAnsi="Twinkl Cursive Looped"/>
        <w:sz w:val="28"/>
      </w:rPr>
    </w:pPr>
    <w:r>
      <w:rPr>
        <w:rFonts w:ascii="Twinkl Cursive Looped" w:hAnsi="Twinkl Cursive Looped"/>
        <w:sz w:val="28"/>
      </w:rPr>
      <w:t>Red Kites’</w:t>
    </w:r>
    <w:r w:rsidR="006A7E71">
      <w:rPr>
        <w:rFonts w:ascii="Twinkl Cursive Looped" w:hAnsi="Twinkl Cursive Looped"/>
        <w:sz w:val="28"/>
      </w:rPr>
      <w:t xml:space="preserve"> </w:t>
    </w:r>
    <w:r w:rsidR="00AC53A8">
      <w:rPr>
        <w:rFonts w:ascii="Twinkl Cursive Looped" w:hAnsi="Twinkl Cursive Looped"/>
        <w:sz w:val="28"/>
      </w:rPr>
      <w:t>Topic Web Spring 2025</w:t>
    </w:r>
  </w:p>
  <w:p w:rsidR="00591D8C" w:rsidRPr="00CF05AD" w:rsidRDefault="00591D8C" w:rsidP="007C0502">
    <w:pPr>
      <w:pStyle w:val="Header"/>
      <w:jc w:val="center"/>
      <w:rPr>
        <w:rFonts w:ascii="Twinkl Cursive Looped" w:hAnsi="Twinkl Cursive Looped"/>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02F"/>
    <w:multiLevelType w:val="hybridMultilevel"/>
    <w:tmpl w:val="20769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AD66DB"/>
    <w:multiLevelType w:val="hybridMultilevel"/>
    <w:tmpl w:val="78F4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833ED"/>
    <w:multiLevelType w:val="hybridMultilevel"/>
    <w:tmpl w:val="3DB475FA"/>
    <w:lvl w:ilvl="0" w:tplc="34B0C6E0">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3075F"/>
    <w:multiLevelType w:val="hybridMultilevel"/>
    <w:tmpl w:val="DD5A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804ED"/>
    <w:multiLevelType w:val="hybridMultilevel"/>
    <w:tmpl w:val="B7B0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427BB"/>
    <w:multiLevelType w:val="hybridMultilevel"/>
    <w:tmpl w:val="A73AEF4A"/>
    <w:lvl w:ilvl="0" w:tplc="A582F6E8">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A0717"/>
    <w:multiLevelType w:val="hybridMultilevel"/>
    <w:tmpl w:val="60006778"/>
    <w:lvl w:ilvl="0" w:tplc="31E6B3AC">
      <w:numFmt w:val="bullet"/>
      <w:lvlText w:val="-"/>
      <w:lvlJc w:val="left"/>
      <w:pPr>
        <w:ind w:left="1440" w:hanging="360"/>
      </w:pPr>
      <w:rPr>
        <w:rFonts w:ascii="Twinkl Cursive Looped" w:eastAsiaTheme="minorHAnsi" w:hAnsi="Twinkl Cursive Looped"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F506D13"/>
    <w:multiLevelType w:val="hybridMultilevel"/>
    <w:tmpl w:val="4238D8B8"/>
    <w:lvl w:ilvl="0" w:tplc="31E6B3AC">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72ACB"/>
    <w:multiLevelType w:val="hybridMultilevel"/>
    <w:tmpl w:val="71E4DC9A"/>
    <w:lvl w:ilvl="0" w:tplc="843C99EC">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61BEE"/>
    <w:multiLevelType w:val="hybridMultilevel"/>
    <w:tmpl w:val="645E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F55E7"/>
    <w:multiLevelType w:val="hybridMultilevel"/>
    <w:tmpl w:val="36A60872"/>
    <w:lvl w:ilvl="0" w:tplc="74567A46">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643593"/>
    <w:multiLevelType w:val="hybridMultilevel"/>
    <w:tmpl w:val="00029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82C4009"/>
    <w:multiLevelType w:val="hybridMultilevel"/>
    <w:tmpl w:val="9192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12"/>
  </w:num>
  <w:num w:numId="5">
    <w:abstractNumId w:val="2"/>
  </w:num>
  <w:num w:numId="6">
    <w:abstractNumId w:val="7"/>
  </w:num>
  <w:num w:numId="7">
    <w:abstractNumId w:val="6"/>
  </w:num>
  <w:num w:numId="8">
    <w:abstractNumId w:val="4"/>
  </w:num>
  <w:num w:numId="9">
    <w:abstractNumId w:val="9"/>
  </w:num>
  <w:num w:numId="10">
    <w:abstractNumId w:val="10"/>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6C"/>
    <w:rsid w:val="000267D4"/>
    <w:rsid w:val="00030040"/>
    <w:rsid w:val="00100110"/>
    <w:rsid w:val="001115F2"/>
    <w:rsid w:val="001424B6"/>
    <w:rsid w:val="001E0962"/>
    <w:rsid w:val="001E6102"/>
    <w:rsid w:val="00213318"/>
    <w:rsid w:val="002147B7"/>
    <w:rsid w:val="00215F13"/>
    <w:rsid w:val="002519D6"/>
    <w:rsid w:val="0025492E"/>
    <w:rsid w:val="002707CB"/>
    <w:rsid w:val="002853D0"/>
    <w:rsid w:val="002F6981"/>
    <w:rsid w:val="00301A8A"/>
    <w:rsid w:val="00307ABC"/>
    <w:rsid w:val="00314AE9"/>
    <w:rsid w:val="003B068C"/>
    <w:rsid w:val="00411265"/>
    <w:rsid w:val="004148C7"/>
    <w:rsid w:val="0045714C"/>
    <w:rsid w:val="00465403"/>
    <w:rsid w:val="004C4FBC"/>
    <w:rsid w:val="004F620F"/>
    <w:rsid w:val="0051645F"/>
    <w:rsid w:val="005256F1"/>
    <w:rsid w:val="00566516"/>
    <w:rsid w:val="00591D8C"/>
    <w:rsid w:val="005B0109"/>
    <w:rsid w:val="005E3475"/>
    <w:rsid w:val="00600324"/>
    <w:rsid w:val="00600BB6"/>
    <w:rsid w:val="00617E63"/>
    <w:rsid w:val="00641943"/>
    <w:rsid w:val="0064396E"/>
    <w:rsid w:val="006506CC"/>
    <w:rsid w:val="006A1040"/>
    <w:rsid w:val="006A5811"/>
    <w:rsid w:val="006A7E71"/>
    <w:rsid w:val="006C7127"/>
    <w:rsid w:val="00772433"/>
    <w:rsid w:val="007C0502"/>
    <w:rsid w:val="007D7BE4"/>
    <w:rsid w:val="007F6736"/>
    <w:rsid w:val="008060F2"/>
    <w:rsid w:val="00827632"/>
    <w:rsid w:val="008420DC"/>
    <w:rsid w:val="00853F88"/>
    <w:rsid w:val="00860804"/>
    <w:rsid w:val="00877350"/>
    <w:rsid w:val="0089738F"/>
    <w:rsid w:val="008A1273"/>
    <w:rsid w:val="008A156C"/>
    <w:rsid w:val="008B7207"/>
    <w:rsid w:val="008C040D"/>
    <w:rsid w:val="008D7061"/>
    <w:rsid w:val="008E0CFC"/>
    <w:rsid w:val="00922610"/>
    <w:rsid w:val="00932031"/>
    <w:rsid w:val="00954590"/>
    <w:rsid w:val="0095606F"/>
    <w:rsid w:val="00957938"/>
    <w:rsid w:val="00990ADD"/>
    <w:rsid w:val="009934F4"/>
    <w:rsid w:val="009C5064"/>
    <w:rsid w:val="009E61B8"/>
    <w:rsid w:val="00A146D3"/>
    <w:rsid w:val="00A21786"/>
    <w:rsid w:val="00A35D48"/>
    <w:rsid w:val="00A507BA"/>
    <w:rsid w:val="00A52F82"/>
    <w:rsid w:val="00A64C45"/>
    <w:rsid w:val="00AC4C32"/>
    <w:rsid w:val="00AC53A8"/>
    <w:rsid w:val="00AE6C8B"/>
    <w:rsid w:val="00B26575"/>
    <w:rsid w:val="00B4750A"/>
    <w:rsid w:val="00B8508E"/>
    <w:rsid w:val="00BB371E"/>
    <w:rsid w:val="00C920AC"/>
    <w:rsid w:val="00CB2C0D"/>
    <w:rsid w:val="00CD5055"/>
    <w:rsid w:val="00CF05AD"/>
    <w:rsid w:val="00D22FF7"/>
    <w:rsid w:val="00D34ECA"/>
    <w:rsid w:val="00D63DA5"/>
    <w:rsid w:val="00D953A7"/>
    <w:rsid w:val="00DC5B52"/>
    <w:rsid w:val="00DE4087"/>
    <w:rsid w:val="00E00B7F"/>
    <w:rsid w:val="00E15719"/>
    <w:rsid w:val="00E813F2"/>
    <w:rsid w:val="00EA5074"/>
    <w:rsid w:val="00ED2FA5"/>
    <w:rsid w:val="00F05498"/>
    <w:rsid w:val="00F107CF"/>
    <w:rsid w:val="00F16AEB"/>
    <w:rsid w:val="00F2195C"/>
    <w:rsid w:val="00F551B2"/>
    <w:rsid w:val="00F95547"/>
    <w:rsid w:val="00F96D5F"/>
    <w:rsid w:val="00FE73B1"/>
    <w:rsid w:val="00FF0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7A9AF8"/>
  <w15:docId w15:val="{7CF89614-79FF-4F37-B2C0-8BC662A0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1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56C"/>
    <w:rPr>
      <w:rFonts w:ascii="Tahoma" w:hAnsi="Tahoma" w:cs="Tahoma"/>
      <w:sz w:val="16"/>
      <w:szCs w:val="16"/>
    </w:rPr>
  </w:style>
  <w:style w:type="paragraph" w:styleId="Header">
    <w:name w:val="header"/>
    <w:basedOn w:val="Normal"/>
    <w:link w:val="HeaderChar"/>
    <w:uiPriority w:val="99"/>
    <w:unhideWhenUsed/>
    <w:rsid w:val="008C0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40D"/>
  </w:style>
  <w:style w:type="paragraph" w:styleId="Footer">
    <w:name w:val="footer"/>
    <w:basedOn w:val="Normal"/>
    <w:link w:val="FooterChar"/>
    <w:uiPriority w:val="99"/>
    <w:unhideWhenUsed/>
    <w:rsid w:val="008C0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40D"/>
  </w:style>
  <w:style w:type="paragraph" w:styleId="ListParagraph">
    <w:name w:val="List Paragraph"/>
    <w:basedOn w:val="Normal"/>
    <w:uiPriority w:val="34"/>
    <w:qFormat/>
    <w:rsid w:val="00860804"/>
    <w:pPr>
      <w:ind w:left="720"/>
      <w:contextualSpacing/>
    </w:pPr>
  </w:style>
  <w:style w:type="character" w:customStyle="1" w:styleId="fontstyle01">
    <w:name w:val="fontstyle01"/>
    <w:basedOn w:val="DefaultParagraphFont"/>
    <w:rsid w:val="001E6102"/>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593600">
      <w:bodyDiv w:val="1"/>
      <w:marLeft w:val="0"/>
      <w:marRight w:val="0"/>
      <w:marTop w:val="0"/>
      <w:marBottom w:val="0"/>
      <w:divBdr>
        <w:top w:val="none" w:sz="0" w:space="0" w:color="auto"/>
        <w:left w:val="none" w:sz="0" w:space="0" w:color="auto"/>
        <w:bottom w:val="none" w:sz="0" w:space="0" w:color="auto"/>
        <w:right w:val="none" w:sz="0" w:space="0" w:color="auto"/>
      </w:divBdr>
    </w:div>
    <w:div w:id="554436210">
      <w:bodyDiv w:val="1"/>
      <w:marLeft w:val="0"/>
      <w:marRight w:val="0"/>
      <w:marTop w:val="0"/>
      <w:marBottom w:val="0"/>
      <w:divBdr>
        <w:top w:val="none" w:sz="0" w:space="0" w:color="auto"/>
        <w:left w:val="none" w:sz="0" w:space="0" w:color="auto"/>
        <w:bottom w:val="none" w:sz="0" w:space="0" w:color="auto"/>
        <w:right w:val="none" w:sz="0" w:space="0" w:color="auto"/>
      </w:divBdr>
    </w:div>
    <w:div w:id="871500274">
      <w:bodyDiv w:val="1"/>
      <w:marLeft w:val="0"/>
      <w:marRight w:val="0"/>
      <w:marTop w:val="0"/>
      <w:marBottom w:val="0"/>
      <w:divBdr>
        <w:top w:val="none" w:sz="0" w:space="0" w:color="auto"/>
        <w:left w:val="none" w:sz="0" w:space="0" w:color="auto"/>
        <w:bottom w:val="none" w:sz="0" w:space="0" w:color="auto"/>
        <w:right w:val="none" w:sz="0" w:space="0" w:color="auto"/>
      </w:divBdr>
    </w:div>
    <w:div w:id="186613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Stephen Chadd</cp:lastModifiedBy>
  <cp:revision>5</cp:revision>
  <cp:lastPrinted>2021-09-01T14:19:00Z</cp:lastPrinted>
  <dcterms:created xsi:type="dcterms:W3CDTF">2024-12-11T13:36:00Z</dcterms:created>
  <dcterms:modified xsi:type="dcterms:W3CDTF">2024-12-19T14:00:00Z</dcterms:modified>
</cp:coreProperties>
</file>